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0D" w:rsidRDefault="00C2740D" w:rsidP="00C2740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8"/>
        <w:gridCol w:w="4215"/>
      </w:tblGrid>
      <w:tr w:rsidR="00C2740D" w:rsidTr="005C610F">
        <w:trPr>
          <w:trHeight w:val="64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C2740D" w:rsidRDefault="00C2740D" w:rsidP="005C610F">
            <w:pPr>
              <w:snapToGrid w:val="0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>
              <w:rPr>
                <w:rFonts w:ascii="Arial Narrow" w:hAnsi="Arial Narrow"/>
                <w:b/>
                <w:color w:val="FFFFFF"/>
                <w:sz w:val="56"/>
                <w:szCs w:val="56"/>
              </w:rPr>
              <w:t xml:space="preserve"> ANEXO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40D" w:rsidRDefault="00C2740D" w:rsidP="005C610F">
            <w:pPr>
              <w:snapToGrid w:val="0"/>
              <w:ind w:left="22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CONSEJERÍA </w:t>
            </w:r>
            <w:r>
              <w:rPr>
                <w:rFonts w:ascii="Arial Narrow" w:hAnsi="Arial Narrow"/>
                <w:sz w:val="28"/>
                <w:szCs w:val="28"/>
              </w:rPr>
              <w:t xml:space="preserve">DE </w:t>
            </w:r>
            <w:r>
              <w:rPr>
                <w:rFonts w:ascii="Arial Narrow" w:hAnsi="Arial Narrow"/>
                <w:b/>
                <w:sz w:val="28"/>
                <w:szCs w:val="28"/>
              </w:rPr>
              <w:t>EDUCACIÓN</w:t>
            </w:r>
          </w:p>
        </w:tc>
      </w:tr>
    </w:tbl>
    <w:p w:rsidR="00C2740D" w:rsidRPr="00E87921" w:rsidRDefault="00C2740D" w:rsidP="00C2740D">
      <w:pPr>
        <w:pStyle w:val="Titlulook"/>
        <w:spacing w:after="0"/>
        <w:rPr>
          <w:sz w:val="24"/>
          <w:szCs w:val="24"/>
        </w:rPr>
      </w:pPr>
    </w:p>
    <w:p w:rsidR="00C2740D" w:rsidRDefault="00C2740D" w:rsidP="00C2740D">
      <w:pPr>
        <w:pStyle w:val="NormalWeb"/>
        <w:spacing w:before="0" w:after="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SEMINARIOS OFERTADOS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6"/>
        <w:gridCol w:w="2977"/>
        <w:gridCol w:w="1134"/>
      </w:tblGrid>
      <w:tr w:rsidR="00C2740D" w:rsidRPr="00F10303" w:rsidTr="005C610F">
        <w:trPr>
          <w:trHeight w:val="184"/>
        </w:trPr>
        <w:tc>
          <w:tcPr>
            <w:tcW w:w="4536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eastAsia="Arial" w:hAnsi="Arial" w:cs="Arial"/>
                <w:b/>
                <w:color w:val="000000"/>
                <w:lang w:eastAsia="es-ES_tradnl"/>
              </w:rPr>
            </w:pPr>
            <w:r w:rsidRPr="00F10303">
              <w:rPr>
                <w:rFonts w:ascii="Arial" w:eastAsia="Arial" w:hAnsi="Arial" w:cs="Arial"/>
                <w:b/>
                <w:color w:val="000000"/>
                <w:lang w:eastAsia="es-ES_tradnl"/>
              </w:rPr>
              <w:t>Tema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eastAsia="Arial" w:hAnsi="Arial" w:cs="Arial"/>
                <w:b/>
                <w:color w:val="000000"/>
                <w:lang w:eastAsia="es-ES_tradnl"/>
              </w:rPr>
            </w:pPr>
            <w:r w:rsidRPr="00F10303">
              <w:rPr>
                <w:rFonts w:ascii="Arial" w:eastAsia="Arial" w:hAnsi="Arial" w:cs="Arial"/>
                <w:b/>
                <w:color w:val="000000"/>
                <w:lang w:eastAsia="es-ES_tradnl"/>
              </w:rPr>
              <w:t>Organizador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F10303">
              <w:rPr>
                <w:rFonts w:ascii="Arial" w:hAnsi="Arial" w:cs="Arial"/>
                <w:b/>
                <w:color w:val="000000"/>
                <w:lang w:val="es-ES_tradnl" w:eastAsia="es-ES_tradnl"/>
              </w:rPr>
              <w:t>Nº de plazas</w:t>
            </w:r>
          </w:p>
        </w:tc>
      </w:tr>
      <w:tr w:rsidR="00C2740D" w:rsidRPr="00F10303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 xml:space="preserve">Motor 3.0 de seis cilindros bóxer en </w:t>
            </w:r>
            <w:proofErr w:type="spellStart"/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>Porsche</w:t>
            </w:r>
            <w:proofErr w:type="spellEnd"/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 xml:space="preserve"> 911 – Grupo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proofErr w:type="spellStart"/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>Porsche</w:t>
            </w:r>
            <w:proofErr w:type="spellEnd"/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 xml:space="preserve"> Ibérica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F10303" w:rsidTr="005C610F">
        <w:trPr>
          <w:trHeight w:hRule="exact" w:val="574"/>
        </w:trPr>
        <w:tc>
          <w:tcPr>
            <w:tcW w:w="4536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>Nueva generación PHEV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 xml:space="preserve">BMW </w:t>
            </w:r>
            <w:proofErr w:type="spellStart"/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>Group</w:t>
            </w:r>
            <w:proofErr w:type="spellEnd"/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 – Formación y Desarrollo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F10303" w:rsidTr="005C610F">
        <w:trPr>
          <w:trHeight w:val="375"/>
        </w:trPr>
        <w:tc>
          <w:tcPr>
            <w:tcW w:w="4536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C06637">
              <w:rPr>
                <w:rFonts w:ascii="Arial" w:hAnsi="Arial" w:cs="Arial"/>
                <w:color w:val="000000"/>
                <w:lang w:val="es-ES_tradnl" w:eastAsia="es-ES_tradnl"/>
              </w:rPr>
              <w:t>Motores híbridos de Gas (GLP)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 xml:space="preserve">OPEL España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F10303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Tecnología Híbrida Toyota / 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Lexus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Toyota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F10303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Recopilación de Sistemas de Inyección 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Motronic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Robert Bosch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F10303" w:rsidTr="005C610F">
        <w:trPr>
          <w:trHeight w:hRule="exact"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Técnica de gases y humos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Robert Bosch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F10303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Tratamiento posterior de los gases escape en motores MAN Euro 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MAN 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Truck&amp;Bus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Iberia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F10303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Sistemas de tratamiento posterior de gases de escape AGR y</w:t>
            </w:r>
          </w:p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SCR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F10303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Mercedes-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Benz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F10303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n-US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n-US" w:eastAsia="es-ES_tradnl"/>
              </w:rPr>
              <w:t>Diagnosis Motor MAN Euro 6 Common Rail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n-US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MAN 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Truck&amp;Bus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Iberia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n-US" w:eastAsia="es-ES_tradnl"/>
              </w:rPr>
            </w:pPr>
            <w:r>
              <w:rPr>
                <w:rFonts w:ascii="Arial" w:hAnsi="Arial" w:cs="Arial"/>
                <w:color w:val="000000"/>
                <w:lang w:val="en-US" w:eastAsia="es-ES_tradnl"/>
              </w:rPr>
              <w:t>2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Novedades Motor OM622 y cambio FSG350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Mercedes-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Benz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Nuevas tecnologías/Novedades de Producto: 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Focus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RS / 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Focus</w:t>
            </w:r>
            <w:proofErr w:type="spellEnd"/>
          </w:p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Electric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Ford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421022" w:rsidTr="005C610F">
        <w:trPr>
          <w:trHeight w:hRule="exact" w:val="601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Lanzamiento al mercado de la Clase E (W213)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Mercedes-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Benz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73D5F">
              <w:rPr>
                <w:rFonts w:ascii="Arial" w:hAnsi="Arial" w:cs="Arial"/>
                <w:color w:val="000000"/>
                <w:lang w:val="es-ES_tradnl" w:eastAsia="es-ES_tradnl"/>
              </w:rPr>
              <w:t>Familia de motores: Mecánica, Gestión y Diagnosis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SEAT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hRule="exact" w:val="34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73D5F">
              <w:rPr>
                <w:rFonts w:ascii="Arial" w:hAnsi="Arial" w:cs="Arial"/>
                <w:color w:val="000000"/>
                <w:lang w:val="es-ES_tradnl" w:eastAsia="es-ES_tradnl"/>
              </w:rPr>
              <w:t>Cambio automático (9G-Tronic) 725.0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Mercedes-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Benz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421022" w:rsidTr="005C610F">
        <w:trPr>
          <w:trHeight w:hRule="exact" w:val="577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73D5F">
              <w:rPr>
                <w:rFonts w:ascii="Arial" w:hAnsi="Arial" w:cs="Arial"/>
                <w:color w:val="000000"/>
                <w:lang w:val="es-ES_tradnl" w:eastAsia="es-ES_tradnl"/>
              </w:rPr>
              <w:t xml:space="preserve">Sistema de gestión del cambio. </w:t>
            </w:r>
            <w:proofErr w:type="spellStart"/>
            <w:r w:rsidRPr="00073D5F">
              <w:rPr>
                <w:rFonts w:ascii="Arial" w:hAnsi="Arial" w:cs="Arial"/>
                <w:color w:val="000000"/>
                <w:lang w:val="es-ES_tradnl" w:eastAsia="es-ES_tradnl"/>
              </w:rPr>
              <w:t>Actros</w:t>
            </w:r>
            <w:proofErr w:type="spellEnd"/>
            <w:r w:rsidRPr="00073D5F">
              <w:rPr>
                <w:rFonts w:ascii="Arial" w:hAnsi="Arial" w:cs="Arial"/>
                <w:color w:val="000000"/>
                <w:lang w:val="es-ES_tradnl" w:eastAsia="es-ES_tradnl"/>
              </w:rPr>
              <w:t xml:space="preserve"> BR 963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Mercedes-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Benz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CC342E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Cajas de cambio automáticas, embragues y suspensiones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CC342E">
              <w:rPr>
                <w:rFonts w:ascii="Arial" w:hAnsi="Arial" w:cs="Arial"/>
                <w:color w:val="000000"/>
                <w:lang w:val="es-ES_tradnl" w:eastAsia="es-ES_tradnl"/>
              </w:rPr>
              <w:t xml:space="preserve">ZF </w:t>
            </w:r>
            <w:proofErr w:type="spellStart"/>
            <w:r w:rsidRPr="00CC342E">
              <w:rPr>
                <w:rFonts w:ascii="Arial" w:hAnsi="Arial" w:cs="Arial"/>
                <w:color w:val="000000"/>
                <w:lang w:val="es-ES_tradnl" w:eastAsia="es-ES_tradnl"/>
              </w:rPr>
              <w:t>Services</w:t>
            </w:r>
            <w:proofErr w:type="spellEnd"/>
            <w:r w:rsidRPr="00CC342E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val="524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tabs>
                <w:tab w:val="left" w:pos="3700"/>
              </w:tabs>
              <w:ind w:right="-20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CC342E">
              <w:rPr>
                <w:rFonts w:ascii="Arial" w:hAnsi="Arial" w:cs="Arial"/>
                <w:color w:val="000000"/>
                <w:lang w:val="es-ES_tradnl" w:eastAsia="es-ES_tradnl"/>
              </w:rPr>
              <w:t>Novedades técnicas en Seguridad y Confort en Gama actual 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SEAT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hRule="exact" w:val="333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A95B5F">
              <w:rPr>
                <w:rFonts w:ascii="Arial" w:hAnsi="Arial" w:cs="Arial"/>
                <w:color w:val="000000"/>
                <w:lang w:val="es-ES_tradnl" w:eastAsia="es-ES_tradnl"/>
              </w:rPr>
              <w:t>Sistemas de Frenos Vehículos Industriales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Robert Bosch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155278">
              <w:rPr>
                <w:rFonts w:ascii="Arial" w:hAnsi="Arial" w:cs="Arial"/>
                <w:color w:val="000000"/>
                <w:lang w:val="es-ES_tradnl" w:eastAsia="es-ES_tradnl"/>
              </w:rPr>
              <w:t>Sistemas de suspensión, diagnóstico, reparación. Formación avanzada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Mercedes-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Benz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155278">
              <w:rPr>
                <w:rFonts w:ascii="Arial" w:hAnsi="Arial" w:cs="Arial"/>
                <w:color w:val="000000"/>
                <w:lang w:val="es-ES_tradnl" w:eastAsia="es-ES_tradnl"/>
              </w:rPr>
              <w:t>Electricidad/electrónica Técnico Diagnosis en Equipamientos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155278">
              <w:rPr>
                <w:rFonts w:ascii="Arial" w:hAnsi="Arial" w:cs="Arial"/>
                <w:color w:val="000000"/>
                <w:lang w:val="es-ES_tradnl" w:eastAsia="es-ES_tradnl"/>
              </w:rPr>
              <w:t>Peugeot Automóviles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857340">
              <w:rPr>
                <w:rFonts w:ascii="Arial" w:hAnsi="Arial" w:cs="Arial"/>
                <w:color w:val="000000"/>
                <w:lang w:val="es-ES_tradnl" w:eastAsia="es-ES_tradnl"/>
              </w:rPr>
              <w:t>Modificaciones y novedades de la telemática NTG 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Mercedes-</w:t>
            </w:r>
            <w:proofErr w:type="spellStart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>Benz</w:t>
            </w:r>
            <w:proofErr w:type="spellEnd"/>
            <w:r w:rsidRPr="00421022">
              <w:rPr>
                <w:rFonts w:ascii="Arial" w:hAnsi="Arial" w:cs="Arial"/>
                <w:color w:val="000000"/>
                <w:lang w:val="es-ES_tradnl" w:eastAsia="es-ES_tradnl"/>
              </w:rPr>
              <w:t xml:space="preserve"> España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857340">
              <w:rPr>
                <w:rFonts w:ascii="Arial" w:hAnsi="Arial" w:cs="Arial"/>
                <w:color w:val="000000"/>
                <w:lang w:val="es-ES_tradnl" w:eastAsia="es-ES_tradnl"/>
              </w:rPr>
              <w:t>Curso Online de Carrocería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857340">
              <w:rPr>
                <w:rFonts w:ascii="Arial" w:hAnsi="Arial" w:cs="Arial"/>
                <w:color w:val="000000"/>
                <w:lang w:val="es-ES_tradnl" w:eastAsia="es-ES_tradnl"/>
              </w:rPr>
              <w:t>CESVIMAP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857340">
              <w:rPr>
                <w:rFonts w:ascii="Arial" w:hAnsi="Arial" w:cs="Arial"/>
                <w:color w:val="000000"/>
                <w:lang w:val="es-ES_tradnl" w:eastAsia="es-ES_tradnl"/>
              </w:rPr>
              <w:t>Nuevos Procesos de preparación y acabado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03844">
              <w:rPr>
                <w:rFonts w:ascii="Arial" w:hAnsi="Arial" w:cs="Arial"/>
                <w:color w:val="000000"/>
                <w:lang w:val="es-ES_tradnl" w:eastAsia="es-ES_tradnl"/>
              </w:rPr>
              <w:t>3M España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proofErr w:type="spellStart"/>
            <w:r w:rsidRPr="00FA3ADC">
              <w:rPr>
                <w:rFonts w:ascii="Arial" w:hAnsi="Arial" w:cs="Arial"/>
                <w:color w:val="000000"/>
                <w:lang w:val="es-ES_tradnl" w:eastAsia="es-ES_tradnl"/>
              </w:rPr>
              <w:t>Colorimetria</w:t>
            </w:r>
            <w:proofErr w:type="spellEnd"/>
            <w:r w:rsidRPr="00FA3ADC">
              <w:rPr>
                <w:rFonts w:ascii="Arial" w:hAnsi="Arial" w:cs="Arial"/>
                <w:color w:val="000000"/>
                <w:lang w:val="es-ES_tradnl" w:eastAsia="es-ES_tradnl"/>
              </w:rPr>
              <w:t xml:space="preserve"> [</w:t>
            </w:r>
            <w:proofErr w:type="spellStart"/>
            <w:r w:rsidRPr="00FA3ADC">
              <w:rPr>
                <w:rFonts w:ascii="Arial" w:hAnsi="Arial" w:cs="Arial"/>
                <w:color w:val="000000"/>
                <w:lang w:val="es-ES_tradnl" w:eastAsia="es-ES_tradnl"/>
              </w:rPr>
              <w:t>Glasurit</w:t>
            </w:r>
            <w:proofErr w:type="spellEnd"/>
            <w:r w:rsidRPr="00FA3ADC">
              <w:rPr>
                <w:rFonts w:ascii="Arial" w:hAnsi="Arial" w:cs="Arial"/>
                <w:color w:val="000000"/>
                <w:lang w:val="es-ES_tradnl" w:eastAsia="es-ES_tradnl"/>
              </w:rPr>
              <w:t>]</w:t>
            </w:r>
            <w:r>
              <w:rPr>
                <w:rFonts w:ascii="Arial" w:hAnsi="Arial" w:cs="Arial"/>
                <w:color w:val="000000"/>
                <w:lang w:val="es-ES_tradnl" w:eastAsia="es-ES_tradnl"/>
              </w:rPr>
              <w:t xml:space="preserve"> (</w:t>
            </w:r>
            <w:r w:rsidRPr="00986E0E">
              <w:rPr>
                <w:rFonts w:ascii="Arial" w:hAnsi="Arial" w:cs="Arial"/>
                <w:color w:val="000000"/>
                <w:lang w:val="es-ES_tradnl" w:eastAsia="es-ES_tradnl"/>
              </w:rPr>
              <w:t>dos cursos</w:t>
            </w:r>
            <w:r>
              <w:rPr>
                <w:rFonts w:ascii="Arial" w:hAnsi="Arial" w:cs="Arial"/>
                <w:color w:val="000000"/>
                <w:lang w:val="es-ES_tradnl" w:eastAsia="es-ES_tradnl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A3ADC">
              <w:rPr>
                <w:rFonts w:ascii="Arial" w:hAnsi="Arial" w:cs="Arial"/>
                <w:color w:val="000000"/>
                <w:lang w:val="es-ES_tradnl" w:eastAsia="es-ES_tradnl"/>
              </w:rPr>
              <w:t xml:space="preserve">BASF </w:t>
            </w:r>
            <w:proofErr w:type="spellStart"/>
            <w:r w:rsidRPr="00FA3ADC">
              <w:rPr>
                <w:rFonts w:ascii="Arial" w:hAnsi="Arial" w:cs="Arial"/>
                <w:color w:val="000000"/>
                <w:lang w:val="es-ES_tradnl" w:eastAsia="es-ES_tradnl"/>
              </w:rPr>
              <w:t>Coatings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2</w:t>
            </w:r>
          </w:p>
        </w:tc>
      </w:tr>
      <w:tr w:rsidR="00C2740D" w:rsidRPr="00421022" w:rsidTr="005C610F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247713">
              <w:rPr>
                <w:rFonts w:ascii="Arial" w:hAnsi="Arial" w:cs="Arial"/>
                <w:color w:val="000000"/>
                <w:lang w:val="es-ES_tradnl" w:eastAsia="es-ES_tradnl"/>
              </w:rPr>
              <w:t>Neumático de turismo, camioneta y 4x4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 xml:space="preserve">Michelin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D" w:rsidRPr="00421022" w:rsidRDefault="00C2740D" w:rsidP="005C610F">
            <w:pPr>
              <w:jc w:val="center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1</w:t>
            </w:r>
          </w:p>
        </w:tc>
      </w:tr>
    </w:tbl>
    <w:p w:rsidR="0031093F" w:rsidRDefault="0031093F"/>
    <w:sectPr w:rsidR="0031093F" w:rsidSect="00310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2740D"/>
    <w:rsid w:val="0031093F"/>
    <w:rsid w:val="00C2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lulook">
    <w:name w:val="Titlulo ok"/>
    <w:basedOn w:val="Normal"/>
    <w:qFormat/>
    <w:rsid w:val="00C2740D"/>
    <w:pPr>
      <w:suppressAutoHyphens/>
      <w:spacing w:after="360" w:line="255" w:lineRule="atLeast"/>
      <w:ind w:right="-142"/>
    </w:pPr>
    <w:rPr>
      <w:rFonts w:ascii="Arial Narrow" w:eastAsia="Times New Roman" w:hAnsi="Arial Narrow" w:cs="Arial"/>
      <w:bCs/>
      <w:sz w:val="48"/>
      <w:szCs w:val="4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Company>-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2016-02-19T10:28:00Z</dcterms:created>
  <dcterms:modified xsi:type="dcterms:W3CDTF">2016-02-19T10:28:00Z</dcterms:modified>
</cp:coreProperties>
</file>